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b3b3b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b3b3b3"/>
          <w:sz w:val="22"/>
          <w:szCs w:val="22"/>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Formulaire de réclamation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Viarax</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Destinataire: </w:t>
        <w:tab/>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Active life In</w:t>
      </w:r>
      <w:r w:rsidDel="00000000" w:rsidR="00000000" w:rsidRPr="00000000">
        <w:rPr>
          <w:b w:val="1"/>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s.r.o.</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Tomášikova 28D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831 04 Bratislava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République slovaque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SIREN: </w:t>
      </w:r>
      <w:r w:rsidDel="00000000" w:rsidR="00000000" w:rsidRPr="00000000">
        <w:rPr>
          <w:b w:val="1"/>
          <w:rtl w:val="0"/>
        </w:rPr>
        <w:t xml:space="preserve">48108456</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 et prénom:</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Adresse: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de commande: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Numéro de commande (SV):</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de réception de la commande: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Formulaire: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62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813"/>
        <w:gridCol w:w="4814"/>
        <w:tblGridChange w:id="0">
          <w:tblGrid>
            <w:gridCol w:w="4813"/>
            <w:gridCol w:w="4814"/>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widowControl w:val="0"/>
              <w:spacing w:after="120" w:lineRule="auto"/>
              <w:rPr>
                <w:color w:val="000000"/>
                <w:u w:val="none"/>
              </w:rPr>
            </w:pPr>
            <w:r w:rsidDel="00000000" w:rsidR="00000000" w:rsidRPr="00000000">
              <w:rPr>
                <w:color w:val="000000"/>
                <w:u w:val="none"/>
                <w:rtl w:val="0"/>
              </w:rPr>
              <w:t xml:space="preserve">Quel produit avez-vous commandé?</w:t>
            </w:r>
          </w:p>
          <w:p w:rsidR="00000000" w:rsidDel="00000000" w:rsidP="00000000" w:rsidRDefault="00000000" w:rsidRPr="00000000" w14:paraId="0000001C">
            <w:pPr>
              <w:widowControl w:val="0"/>
              <w:spacing w:after="120" w:lineRule="auto"/>
              <w:rPr>
                <w:color w:val="000000"/>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widowControl w:val="0"/>
              <w:spacing w:after="120" w:lineRule="auto"/>
              <w:rPr>
                <w:color w:val="000000"/>
                <w:u w:val="none"/>
              </w:rPr>
            </w:pPr>
            <w:r w:rsidDel="00000000" w:rsidR="00000000" w:rsidRPr="00000000">
              <w:rPr>
                <w:color w:val="000000"/>
                <w:u w:val="none"/>
                <w:rtl w:val="0"/>
              </w:rPr>
              <w:t xml:space="preserve">Combien de capsules avez-vous utilisé?</w:t>
            </w:r>
          </w:p>
          <w:p w:rsidR="00000000" w:rsidDel="00000000" w:rsidP="00000000" w:rsidRDefault="00000000" w:rsidRPr="00000000" w14:paraId="0000001F">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widowControl w:val="0"/>
              <w:spacing w:after="120" w:lineRule="auto"/>
              <w:rPr>
                <w:color w:val="000000"/>
                <w:u w:val="none"/>
              </w:rPr>
            </w:pPr>
            <w:r w:rsidDel="00000000" w:rsidR="00000000" w:rsidRPr="00000000">
              <w:rPr>
                <w:color w:val="000000"/>
                <w:u w:val="none"/>
                <w:rtl w:val="0"/>
              </w:rPr>
              <w:t xml:space="preserve">Avez-vous suivi le dosage recommandé?</w:t>
            </w:r>
          </w:p>
          <w:p w:rsidR="00000000" w:rsidDel="00000000" w:rsidP="00000000" w:rsidRDefault="00000000" w:rsidRPr="00000000" w14:paraId="00000022">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widowControl w:val="0"/>
              <w:spacing w:after="120" w:lineRule="auto"/>
              <w:rPr>
                <w:color w:val="000000"/>
                <w:u w:val="none"/>
              </w:rPr>
            </w:pPr>
            <w:r w:rsidDel="00000000" w:rsidR="00000000" w:rsidRPr="00000000">
              <w:rPr>
                <w:color w:val="000000"/>
                <w:u w:val="none"/>
                <w:rtl w:val="0"/>
              </w:rPr>
              <w:t xml:space="preserve">Qu'attendiez-vous du produit?</w:t>
            </w:r>
          </w:p>
          <w:p w:rsidR="00000000" w:rsidDel="00000000" w:rsidP="00000000" w:rsidRDefault="00000000" w:rsidRPr="00000000" w14:paraId="00000025">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widowControl w:val="0"/>
              <w:spacing w:after="120" w:lineRule="auto"/>
              <w:rPr>
                <w:color w:val="000000"/>
                <w:u w:val="none"/>
              </w:rPr>
            </w:pPr>
            <w:r w:rsidDel="00000000" w:rsidR="00000000" w:rsidRPr="00000000">
              <w:rPr>
                <w:color w:val="000000"/>
                <w:u w:val="none"/>
                <w:rtl w:val="0"/>
              </w:rPr>
              <w:t xml:space="preserve">N'avez-vous pas combiné Viarax avec de l'alcool ou des médicaments?</w:t>
            </w:r>
          </w:p>
          <w:p w:rsidR="00000000" w:rsidDel="00000000" w:rsidP="00000000" w:rsidRDefault="00000000" w:rsidRPr="00000000" w14:paraId="00000028">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widowControl w:val="0"/>
              <w:spacing w:after="120" w:lineRule="auto"/>
              <w:rPr>
                <w:color w:val="000000"/>
                <w:u w:val="none"/>
              </w:rPr>
            </w:pPr>
            <w:r w:rsidDel="00000000" w:rsidR="00000000" w:rsidRPr="00000000">
              <w:rPr>
                <w:color w:val="000000"/>
                <w:u w:val="none"/>
                <w:rtl w:val="0"/>
              </w:rPr>
              <w:t xml:space="preserve">Est-ce que vous avez un traitement chez un urologue ou sexologue pour des problèmes avec l’érection, la puissance ou la prostate? </w:t>
            </w:r>
          </w:p>
          <w:p w:rsidR="00000000" w:rsidDel="00000000" w:rsidP="00000000" w:rsidRDefault="00000000" w:rsidRPr="00000000" w14:paraId="0000002B">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widowControl w:val="0"/>
              <w:spacing w:after="120" w:lineRule="auto"/>
              <w:rPr>
                <w:color w:val="000000"/>
                <w:u w:val="none"/>
              </w:rPr>
            </w:pPr>
            <w:r w:rsidDel="00000000" w:rsidR="00000000" w:rsidRPr="00000000">
              <w:rPr>
                <w:color w:val="000000"/>
                <w:u w:val="none"/>
                <w:rtl w:val="0"/>
              </w:rPr>
              <w:t xml:space="preserve">Quelle était l'utilisation précédente lorsque le produit fonctionnait différemment?</w:t>
            </w:r>
          </w:p>
          <w:p w:rsidR="00000000" w:rsidDel="00000000" w:rsidP="00000000" w:rsidRDefault="00000000" w:rsidRPr="00000000" w14:paraId="0000002E">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widowControl w:val="0"/>
              <w:spacing w:after="120" w:lineRule="auto"/>
              <w:rPr>
                <w:color w:val="000000"/>
                <w:u w:val="none"/>
              </w:rPr>
            </w:pPr>
            <w:r w:rsidDel="00000000" w:rsidR="00000000" w:rsidRPr="00000000">
              <w:rPr>
                <w:color w:val="000000"/>
                <w:u w:val="none"/>
                <w:rtl w:val="0"/>
              </w:rPr>
              <w:t xml:space="preserve">Avez-vous surmonté la période de la maladie?</w:t>
            </w:r>
          </w:p>
          <w:p w:rsidR="00000000" w:rsidDel="00000000" w:rsidP="00000000" w:rsidRDefault="00000000" w:rsidRPr="00000000" w14:paraId="00000031">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widowControl w:val="0"/>
              <w:spacing w:after="120" w:lineRule="auto"/>
              <w:rPr>
                <w:color w:val="000000"/>
                <w:u w:val="none"/>
              </w:rPr>
            </w:pPr>
            <w:r w:rsidDel="00000000" w:rsidR="00000000" w:rsidRPr="00000000">
              <w:rPr>
                <w:color w:val="000000"/>
                <w:u w:val="none"/>
                <w:rtl w:val="0"/>
              </w:rPr>
              <w:t xml:space="preserve">Avez-vous utilisé des médicaments que vous n'utilisez pas habituellement?</w:t>
            </w:r>
          </w:p>
          <w:p w:rsidR="00000000" w:rsidDel="00000000" w:rsidP="00000000" w:rsidRDefault="00000000" w:rsidRPr="00000000" w14:paraId="00000034">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widowControl w:val="0"/>
              <w:spacing w:after="120" w:lineRule="auto"/>
              <w:rPr>
                <w:color w:val="000000"/>
                <w:u w:val="none"/>
              </w:rPr>
            </w:pPr>
            <w:r w:rsidDel="00000000" w:rsidR="00000000" w:rsidRPr="00000000">
              <w:rPr>
                <w:color w:val="000000"/>
                <w:u w:val="none"/>
                <w:rtl w:val="0"/>
              </w:rPr>
              <w:t xml:space="preserve">Les capsules ont-elles été visuellement les mêmes qu'avant? </w:t>
            </w:r>
          </w:p>
          <w:p w:rsidR="00000000" w:rsidDel="00000000" w:rsidP="00000000" w:rsidRDefault="00000000" w:rsidRPr="00000000" w14:paraId="00000037">
            <w:pPr>
              <w:widowControl w:val="0"/>
              <w:spacing w:after="120" w:lineRule="auto"/>
              <w:rPr>
                <w:color w:val="000000"/>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widowControl w:val="0"/>
              <w:spacing w:after="120" w:lineRule="auto"/>
              <w:rPr>
                <w:color w:val="000000"/>
                <w:u w:val="none"/>
              </w:rPr>
            </w:pPr>
            <w:r w:rsidDel="00000000" w:rsidR="00000000" w:rsidRPr="00000000">
              <w:rPr>
                <w:color w:val="000000"/>
                <w:u w:val="none"/>
                <w:rtl w:val="0"/>
              </w:rPr>
              <w:t xml:space="preserve">Vous l'avez utilisé comme dans le passé (posologie recommandée, une heure avant les rapports sexuels, …)?</w:t>
            </w:r>
          </w:p>
          <w:p w:rsidR="00000000" w:rsidDel="00000000" w:rsidP="00000000" w:rsidRDefault="00000000" w:rsidRPr="00000000" w14:paraId="0000003A">
            <w:pPr>
              <w:widowControl w:val="0"/>
              <w:spacing w:after="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 vous plait, veuillez effectuer le virement bancaire du montant demandé sur ce numéro de compte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spacing w:after="240" w:before="240" w:line="276" w:lineRule="auto"/>
        <w:rPr/>
      </w:pPr>
      <w:r w:rsidDel="00000000" w:rsidR="00000000" w:rsidRPr="00000000">
        <w:rPr>
          <w:rtl w:val="0"/>
        </w:rPr>
        <w:t xml:space="preserve">Selon les Conditions générales de vente de Vendeur, l'Acheteur est autorisé de résilier du contrat qui était fermé à distance ou du contrat fermé en dehors de l'espace opératoire d'une société de Vendeur jusqu'à 14 jours dès le jour de la réception d'un produit commandé, au cas oú le produit n'était pas utilisé, il est toujours dans son emballage original scellé et il n'est pas abîmé ni incomplète et il est sous en forme d'un envoi assuré; l'Acheteur est obligé de renvoyer le produit au Vendeur dans 14 jours, au plus tard, dès la résiliation du contrat.</w:t>
      </w:r>
    </w:p>
    <w:p w:rsidR="00000000" w:rsidDel="00000000" w:rsidP="00000000" w:rsidRDefault="00000000" w:rsidRPr="00000000" w14:paraId="00000041">
      <w:pPr>
        <w:spacing w:after="240" w:before="240" w:line="276" w:lineRule="auto"/>
        <w:rPr/>
      </w:pPr>
      <w:r w:rsidDel="00000000" w:rsidR="00000000" w:rsidRPr="00000000">
        <w:rPr>
          <w:rtl w:val="0"/>
        </w:rPr>
      </w:r>
    </w:p>
    <w:p w:rsidR="00000000" w:rsidDel="00000000" w:rsidP="00000000" w:rsidRDefault="00000000" w:rsidRPr="00000000" w14:paraId="00000042">
      <w:pPr>
        <w:spacing w:after="240" w:before="240" w:line="276" w:lineRule="auto"/>
        <w:rPr/>
      </w:pPr>
      <w:r w:rsidDel="00000000" w:rsidR="00000000" w:rsidRPr="00000000">
        <w:rPr>
          <w:rtl w:val="0"/>
        </w:rPr>
        <w:t xml:space="preserve">L'Acheteur n'est pas autorisé à résilier le contrat, au cas où il s'agit d'une marchandise, qui ne peut pas être renvoyée à cause de la protection de santé ou à cause des raisons hygiéniques. L'Acheteur n'est pas autorisé à se désister d'un contrat, s'il s'agit d'une marchandise, dont l'emballage était abîmé et/ou la marchandise était utilisée par l'acheteur. Au cas où il s'agit de la marchandise/des produits, qui sont marqués par le vendeur avec une inscription “la GARANTIE”, chez lesquels l'Acheteur n'a pas de droit de se désister d'un contrat, et avec lesquels l'Acheteur n'était pas satisfait, une règle suivante est appliquée: Si seulement la moitié, ca veut dire 50%, d'un produit est consommé, l'Acheteur a le droit de renvoyer le produit, et en même temps il a le droit d'obtenir un remboursement de 100% d'une valeur d'un produit mentionné, sous un forme d'un coupon de Vendeur qui lui autorise à choisir un autre produit quelconque qui lui est offert par le Vendeur.  L'Acheteur peut mettre en valeur son droit selon la phrase précédente dans le délai de 14 jours dès la réception d'un produit commandé et dans ce cas là, le coupon est valide pendant le délai de 30 jours suivants après le jour de l'application du droit de retour de la marchandise par l'Acheteur. En même temps, l'Acheteur est obligé de renvoyer la marchandise dans le délai de 14 jours, emballé dans le paquet original, avec un formulaire de remboursement pour un produit rempli et avec la facture d'achat originale.        </w:t>
      </w:r>
    </w:p>
    <w:p w:rsidR="00000000" w:rsidDel="00000000" w:rsidP="00000000" w:rsidRDefault="00000000" w:rsidRPr="00000000" w14:paraId="00000043">
      <w:pPr>
        <w:spacing w:after="240" w:before="240" w:line="276" w:lineRule="auto"/>
        <w:rPr/>
      </w:pPr>
      <w:r w:rsidDel="00000000" w:rsidR="00000000" w:rsidRPr="00000000">
        <w:rPr>
          <w:rtl w:val="0"/>
        </w:rPr>
      </w:r>
    </w:p>
    <w:p w:rsidR="00000000" w:rsidDel="00000000" w:rsidP="00000000" w:rsidRDefault="00000000" w:rsidRPr="00000000" w14:paraId="00000044">
      <w:pPr>
        <w:spacing w:after="240" w:before="240" w:line="276" w:lineRule="auto"/>
        <w:rPr/>
      </w:pPr>
      <w:r w:rsidDel="00000000" w:rsidR="00000000" w:rsidRPr="00000000">
        <w:rPr>
          <w:rtl w:val="0"/>
        </w:rPr>
        <w:t xml:space="preserve">Au cas où, selon ce formulaire mentionné et selon les Conditions générales de vente de Vendeur, vous résiliez le contrat et renvoyez la marchandise au Vendeur dans le délai légale de 14 jours, ou au cas où les produits sont marqués par une inscription “la GARANTIE” et vous renvoyez la marchandise au Vendeur en appliquant votre droit d'obtenir un coupon d'une valeur de 100% de la marchandise mentionnée dans le délai de 14 jours, il est nécessaire d'envoyer ce formulaire rempli avec la facture d'achat originale á l'adresse de Vendeur cité plus haut pendant le délai de 14 jours suivants après la date de la réception d'une marchandise mentionnée. Il est possible d'envoyer ce formulaire de façon électronique à l'adresse e-mail de Vendeur</w:t>
      </w:r>
      <w:r w:rsidDel="00000000" w:rsidR="00000000" w:rsidRPr="00000000">
        <w:rPr>
          <w:b w:val="1"/>
          <w:rtl w:val="0"/>
        </w:rPr>
        <w:t xml:space="preserve"> </w:t>
      </w:r>
      <w:hyperlink r:id="rId7">
        <w:r w:rsidDel="00000000" w:rsidR="00000000" w:rsidRPr="00000000">
          <w:rPr>
            <w:b w:val="1"/>
            <w:rtl w:val="0"/>
          </w:rPr>
          <w:t xml:space="preserve">info@viarax.fr</w:t>
        </w:r>
      </w:hyperlink>
      <w:r w:rsidDel="00000000" w:rsidR="00000000" w:rsidRPr="00000000">
        <w:rPr>
          <w:rtl w:val="0"/>
        </w:rPr>
        <w:t xml:space="preserve"> , pendant le délai de 14 jours suivants après la date de la réception d'une marchandise mentionnée. Il est essentiel que le formulaire soit signé, scanné et la facture d'achat originale soit mise en pièce jointe de cet e-mail.</w:t>
      </w:r>
    </w:p>
    <w:p w:rsidR="00000000" w:rsidDel="00000000" w:rsidP="00000000" w:rsidRDefault="00000000" w:rsidRPr="00000000" w14:paraId="00000045">
      <w:pPr>
        <w:spacing w:after="240" w:before="240" w:line="276" w:lineRule="auto"/>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À_____________________, le _______________</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du consommateur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headerReference r:id="rId8" w:type="default"/>
      <w:footerReference r:id="rId9" w:type="default"/>
      <w:pgSz w:h="16840" w:w="1190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rPr>
      <w:sz w:val="24"/>
      <w:szCs w:val="24"/>
      <w:lang w:eastAsia="en-US" w:val="en-US"/>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Hypertextovprepojeni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Hlavikaapta" w:customStyle="1">
    <w:name w:val="Hlavička a päta"/>
    <w:pPr>
      <w:tabs>
        <w:tab w:val="right" w:pos="9020"/>
      </w:tabs>
    </w:pPr>
    <w:rPr>
      <w:rFonts w:ascii="Helvetica" w:cs="Arial Unicode MS" w:hAnsi="Helvetica"/>
      <w:color w:val="000000"/>
      <w:sz w:val="24"/>
      <w:szCs w:val="24"/>
    </w:rPr>
  </w:style>
  <w:style w:type="paragraph" w:styleId="Textbody" w:customStyle="1">
    <w:name w:val="Text body"/>
    <w:pPr>
      <w:widowControl w:val="0"/>
      <w:suppressAutoHyphens w:val="1"/>
      <w:spacing w:after="120"/>
    </w:pPr>
    <w:rPr>
      <w:rFonts w:cs="Arial Unicode MS"/>
      <w:color w:val="000000"/>
      <w:kern w:val="3"/>
      <w:sz w:val="24"/>
      <w:szCs w:val="24"/>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viarax.f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zwNAlpMIebeh+tHoz9k/kMYOsg==">CgMxLjA4AHIhMWl3dVdiQndGLVFGRUVqS25XMTZVSkpNaXdTZnZkamUw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2018-08-06T14:41:00Z</dcterms:created>
</cp:coreProperties>
</file>